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CF" w:rsidRDefault="007D41EA" w:rsidP="007D41EA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Sertifikatlaşmaya tələblər</w:t>
      </w:r>
    </w:p>
    <w:p w:rsidR="007D41EA" w:rsidRPr="007D41EA" w:rsidRDefault="007D41EA" w:rsidP="007D41EA">
      <w:pPr>
        <w:pStyle w:val="a3"/>
        <w:numPr>
          <w:ilvl w:val="0"/>
          <w:numId w:val="1"/>
        </w:numPr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7D41EA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Qiymətləndiricinin sertifikatlaşdırılmasına normativ baza</w:t>
      </w:r>
      <w:r w:rsidRPr="007D41EA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 </w:t>
      </w:r>
    </w:p>
    <w:p w:rsidR="007D41EA" w:rsidRPr="007D41EA" w:rsidRDefault="007D41EA" w:rsidP="007D4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1EA">
        <w:rPr>
          <w:rFonts w:ascii="Times New Roman" w:hAnsi="Times New Roman" w:cs="Times New Roman"/>
          <w:sz w:val="24"/>
          <w:szCs w:val="24"/>
        </w:rPr>
        <w:t xml:space="preserve">İSO/BİK (Beynəlxal İqtisadi Komitə) 17024:2003 “Sertifikatlaşdırılmanı aparan təşilatın qiymətləndirilməsinə ümumi tələblər”. </w:t>
      </w:r>
    </w:p>
    <w:p w:rsidR="007D41EA" w:rsidRPr="007D41EA" w:rsidRDefault="007D41EA" w:rsidP="007D4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1EA">
        <w:rPr>
          <w:rFonts w:ascii="Times New Roman" w:hAnsi="Times New Roman" w:cs="Times New Roman"/>
          <w:sz w:val="24"/>
          <w:szCs w:val="24"/>
        </w:rPr>
        <w:t xml:space="preserve">TGA – Trägergemeinschaft für Akkreditierung GmbH. Komissiya PG. Normativ sənədlər 2006-cı il. </w:t>
      </w:r>
    </w:p>
    <w:p w:rsidR="007D41EA" w:rsidRPr="007D41EA" w:rsidRDefault="007D41EA" w:rsidP="007D4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1EA">
        <w:rPr>
          <w:rFonts w:ascii="Times New Roman" w:hAnsi="Times New Roman" w:cs="Times New Roman"/>
          <w:sz w:val="24"/>
          <w:szCs w:val="24"/>
        </w:rPr>
        <w:t>2003-cü il Avropa Qiymətləndirmə Standartları.</w:t>
      </w:r>
    </w:p>
    <w:p w:rsidR="007D41EA" w:rsidRPr="007D41EA" w:rsidRDefault="007D41EA" w:rsidP="007D4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1EA">
        <w:rPr>
          <w:rFonts w:ascii="Times New Roman" w:hAnsi="Times New Roman" w:cs="Times New Roman"/>
          <w:sz w:val="24"/>
          <w:szCs w:val="24"/>
        </w:rPr>
        <w:t>20</w:t>
      </w:r>
      <w:r w:rsidR="005442DC">
        <w:rPr>
          <w:rFonts w:ascii="Times New Roman" w:hAnsi="Times New Roman" w:cs="Times New Roman"/>
          <w:sz w:val="24"/>
          <w:szCs w:val="24"/>
        </w:rPr>
        <w:t>17</w:t>
      </w:r>
      <w:r w:rsidRPr="007D41EA">
        <w:rPr>
          <w:rFonts w:ascii="Times New Roman" w:hAnsi="Times New Roman" w:cs="Times New Roman"/>
          <w:sz w:val="24"/>
          <w:szCs w:val="24"/>
        </w:rPr>
        <w:t>-ci il Beynəlxalq Qiymətləndirmə Standartları.</w:t>
      </w:r>
    </w:p>
    <w:p w:rsidR="007D41EA" w:rsidRDefault="007D41EA" w:rsidP="007D4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1EA">
        <w:rPr>
          <w:rFonts w:ascii="Times New Roman" w:hAnsi="Times New Roman" w:cs="Times New Roman"/>
          <w:sz w:val="24"/>
          <w:szCs w:val="24"/>
        </w:rPr>
        <w:t>Azərbaycan Qiymətlənd</w:t>
      </w:r>
      <w:bookmarkStart w:id="0" w:name="_GoBack"/>
      <w:bookmarkEnd w:id="0"/>
      <w:r w:rsidRPr="007D41EA">
        <w:rPr>
          <w:rFonts w:ascii="Times New Roman" w:hAnsi="Times New Roman" w:cs="Times New Roman"/>
          <w:sz w:val="24"/>
          <w:szCs w:val="24"/>
        </w:rPr>
        <w:t>iricilər Cəmiyyətinin yaşayış təyinatlı daşınmaz əmlakın qiymətləndiricilərin sertifikatlaşdırılması Qaydaları</w:t>
      </w:r>
    </w:p>
    <w:p w:rsidR="0065193D" w:rsidRDefault="0065193D" w:rsidP="0071573F">
      <w:pPr>
        <w:pStyle w:val="a3"/>
        <w:spacing w:after="0" w:line="21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1573F" w:rsidRPr="0071573F" w:rsidRDefault="007D41EA" w:rsidP="0071573F">
      <w:pPr>
        <w:pStyle w:val="a3"/>
        <w:spacing w:after="0" w:line="216" w:lineRule="auto"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573F" w:rsidRPr="0071573F">
        <w:rPr>
          <w:rFonts w:ascii="Times New Roman" w:eastAsia="+mn-ea" w:hAnsi="Times New Roman" w:cs="+mn-cs"/>
          <w:noProof w:val="0"/>
          <w:color w:val="000000"/>
          <w:sz w:val="48"/>
          <w:szCs w:val="48"/>
          <w:lang w:val="az-Latn-AZ" w:eastAsia="ru-RU"/>
        </w:rPr>
        <w:t xml:space="preserve"> </w:t>
      </w:r>
      <w:r w:rsidR="0071573F" w:rsidRPr="0071573F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Təgdim edilmiş sənədlərin yoxlanılmasından sonra Cəmiyyətin qərarı əsasında ərizəçi sertifikatlaşmaya buraxılır</w:t>
      </w:r>
      <w:r w:rsidR="0071573F" w:rsidRPr="0071573F">
        <w:rPr>
          <w:rFonts w:ascii="Times New Roman" w:eastAsia="+mn-ea" w:hAnsi="Times New Roman" w:cs="+mn-cs"/>
          <w:noProof w:val="0"/>
          <w:color w:val="000000"/>
          <w:sz w:val="24"/>
          <w:szCs w:val="24"/>
          <w:lang w:eastAsia="ru-RU"/>
        </w:rPr>
        <w:t>.</w:t>
      </w:r>
    </w:p>
    <w:p w:rsidR="0071573F" w:rsidRPr="0071573F" w:rsidRDefault="0071573F" w:rsidP="0071573F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           </w:t>
      </w:r>
      <w:r w:rsidRPr="0071573F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Aşağıdakı hallarda etiraz edilə bilər:</w:t>
      </w:r>
    </w:p>
    <w:p w:rsidR="0071573F" w:rsidRPr="0071573F" w:rsidRDefault="0071573F" w:rsidP="0071573F">
      <w:pPr>
        <w:numPr>
          <w:ilvl w:val="1"/>
          <w:numId w:val="3"/>
        </w:numPr>
        <w:spacing w:after="0" w:line="216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val="ru-RU" w:eastAsia="ru-RU"/>
        </w:rPr>
      </w:pPr>
      <w:r w:rsidRPr="0071573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Sənədlər tam deyil</w:t>
      </w:r>
    </w:p>
    <w:p w:rsidR="0071573F" w:rsidRPr="0071573F" w:rsidRDefault="0071573F" w:rsidP="0071573F">
      <w:pPr>
        <w:numPr>
          <w:ilvl w:val="1"/>
          <w:numId w:val="3"/>
        </w:numPr>
        <w:spacing w:after="0" w:line="216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val="ru-RU" w:eastAsia="ru-RU"/>
        </w:rPr>
      </w:pPr>
      <w:r w:rsidRPr="0071573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Tələblərə cavab vermir</w:t>
      </w:r>
    </w:p>
    <w:p w:rsidR="0071573F" w:rsidRPr="0071573F" w:rsidRDefault="0071573F" w:rsidP="0071573F">
      <w:pPr>
        <w:numPr>
          <w:ilvl w:val="1"/>
          <w:numId w:val="3"/>
        </w:numPr>
        <w:spacing w:after="0" w:line="216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val="ru-RU" w:eastAsia="ru-RU"/>
        </w:rPr>
      </w:pPr>
      <w:r w:rsidRPr="0071573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Son 3 ildə 2 dəfə yoxlamadan keçməyib</w:t>
      </w:r>
    </w:p>
    <w:p w:rsidR="0071573F" w:rsidRPr="0071573F" w:rsidRDefault="0071573F" w:rsidP="0071573F">
      <w:pPr>
        <w:numPr>
          <w:ilvl w:val="1"/>
          <w:numId w:val="3"/>
        </w:numPr>
        <w:spacing w:after="0" w:line="216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val="ru-RU" w:eastAsia="ru-RU"/>
        </w:rPr>
      </w:pPr>
      <w:r w:rsidRPr="0071573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az-Latn-AZ" w:eastAsia="ru-RU"/>
        </w:rPr>
        <w:t>Sertifikatlaşmanın aparılması üçün ödəniş edilməyib (gələcəkdə nəzərdə tutulub)</w:t>
      </w:r>
      <w:r w:rsidRPr="0071573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.</w:t>
      </w:r>
    </w:p>
    <w:p w:rsidR="007D41EA" w:rsidRP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3.</w:t>
      </w:r>
      <w:r w:rsidR="0071573F" w:rsidRPr="0071573F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TƏLƏBLƏR</w:t>
      </w:r>
    </w:p>
    <w:p w:rsidR="0071573F" w:rsidRPr="0071573F" w:rsidRDefault="0071573F" w:rsidP="007157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Qiymətləndirmə peşəsi üzrə ali təhsil və yaxud, texniki, iqtisadi, hüquq üzrə ali təhsil və əlavə olaraq qiymətləndirmə peşəsi üzrə xüsusi kurslar (100 saatlıq)</w:t>
      </w:r>
    </w:p>
    <w:p w:rsidR="0071573F" w:rsidRPr="0071573F" w:rsidRDefault="0071573F" w:rsidP="007157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Qiymətləndirmə sahəsində minimum 3 il praktik təcrübə</w:t>
      </w:r>
    </w:p>
    <w:p w:rsidR="0071573F" w:rsidRDefault="0071573F" w:rsidP="007157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Cinayət və inzibati məsuliyyətə cəlb edilməyib</w:t>
      </w:r>
    </w:p>
    <w:p w:rsidR="0071573F" w:rsidRP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4.</w:t>
      </w:r>
      <w:r w:rsidR="0071573F" w:rsidRPr="0071573F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TƏQDIM EDILƏN SƏNƏDLƏR</w:t>
      </w:r>
    </w:p>
    <w:p w:rsidR="0071573F" w:rsidRP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Ərizə</w:t>
      </w:r>
    </w:p>
    <w:p w:rsidR="0071573F" w:rsidRP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Cinayət və inzibati məsuliyyətə cəlb edilməməsi haqqında şıxsi arayış</w:t>
      </w:r>
    </w:p>
    <w:p w:rsidR="0071573F" w:rsidRP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Diplomun surəti</w:t>
      </w:r>
    </w:p>
    <w:p w:rsidR="0071573F" w:rsidRP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Son 3 il ərzində keçdiyi xüsusi kursların sertifikatları </w:t>
      </w:r>
    </w:p>
    <w:p w:rsidR="0071573F" w:rsidRP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2 ədəd (həyət evi və mənzil) nümunəvi qiymətləndirmə rəyi </w:t>
      </w:r>
    </w:p>
    <w:p w:rsidR="0071573F" w:rsidRP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Praktik təcrübəni təsdiq edən arayış:</w:t>
      </w:r>
    </w:p>
    <w:p w:rsidR="0071573F" w:rsidRP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Müqavilə ilə işləyən qiymətləndiriciyə işəgötürənin arayışı</w:t>
      </w:r>
    </w:p>
    <w:p w:rsidR="0071573F" w:rsidRP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Müstəqil işləyən qiymətləndirici arayışı özü təqdim edir</w:t>
      </w:r>
    </w:p>
    <w:p w:rsidR="0071573F" w:rsidRP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 xml:space="preserve">Azı 10 ədəd qiymətləndirmə rəyinin siyahısı </w:t>
      </w:r>
    </w:p>
    <w:p w:rsidR="0071573F" w:rsidRP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Tərcümeyi-hal</w:t>
      </w:r>
    </w:p>
    <w:p w:rsidR="0071573F" w:rsidRDefault="0071573F" w:rsidP="007157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2 ədəd 3X4sm fotoşəkil</w:t>
      </w:r>
    </w:p>
    <w:p w:rsidR="0071573F" w:rsidRP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5.</w:t>
      </w:r>
      <w:r w:rsidR="0071573F" w:rsidRPr="0071573F"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Buraxılış üçün qiymət şkalası</w:t>
      </w:r>
    </w:p>
    <w:tbl>
      <w:tblPr>
        <w:tblW w:w="97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0"/>
        <w:gridCol w:w="7081"/>
        <w:gridCol w:w="1842"/>
      </w:tblGrid>
      <w:tr w:rsidR="0071573F" w:rsidRPr="0071573F" w:rsidTr="0071573F">
        <w:trPr>
          <w:trHeight w:val="2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Kriteriyalar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Mak. bal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“Qiymətləndirmə fəaliyyəti haqqında” AR Qanununa uyğundur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Standart və normativ sənədlərə uyğundur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Qiymətləndirmə üsulları düzgün əsaslandırılıb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Xərc üsulu ilə qiymətləndirmə düzgün aparılıb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Müqayisəl üsul ilə qiymətləndirmə düzgün aparılıb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Gəlir üsulu ilə qiymətləndirmə düzgün aparılıb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Son dəyərin düzgün müəyyən edilməsi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 xml:space="preserve">Son dəyərin əsaslandırılması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71573F" w:rsidTr="0071573F">
        <w:trPr>
          <w:trHeight w:val="1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textAlignment w:val="top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az-Latn-AZ" w:eastAsia="ru-RU"/>
              </w:rPr>
              <w:t>Yekun</w:t>
            </w: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71573F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71573F" w:rsidRDefault="0071573F" w:rsidP="007157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6.</w:t>
      </w:r>
      <w:r w:rsidR="0071573F" w:rsidRPr="0071573F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BURAXILIŞ ŞƏRTLƏRI</w:t>
      </w:r>
    </w:p>
    <w:p w:rsidR="0071573F" w:rsidRPr="0071573F" w:rsidRDefault="0071573F" w:rsidP="007157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Keçir:  hər hesabat üçün 70 baldan yuxarı.</w:t>
      </w:r>
    </w:p>
    <w:p w:rsidR="0071573F" w:rsidRDefault="0071573F" w:rsidP="007157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Keçmir: hesabatlardan hər hansı 70 baldan aşağı</w:t>
      </w:r>
    </w:p>
    <w:p w:rsidR="0071573F" w:rsidRP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7.</w:t>
      </w:r>
      <w:r w:rsidR="0071573F" w:rsidRPr="0071573F"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İMTAHAN PROSESİ</w:t>
      </w:r>
    </w:p>
    <w:p w:rsidR="0071573F" w:rsidRPr="0071573F" w:rsidRDefault="0071573F" w:rsidP="007157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İmtahanın xüsusiyyəti – 2 mərhələ yazılı və 1 mərhələdən ibarət şifahi imtahan</w:t>
      </w:r>
    </w:p>
    <w:p w:rsidR="0071573F" w:rsidRDefault="0071573F" w:rsidP="007157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1573F">
        <w:rPr>
          <w:rFonts w:ascii="Times New Roman" w:hAnsi="Times New Roman" w:cs="Times New Roman"/>
          <w:sz w:val="24"/>
          <w:szCs w:val="24"/>
          <w:lang w:val="az-Latn-AZ"/>
        </w:rPr>
        <w:t>İmtahanda AQC-nin əvvəlcədən razılaşdırılması ilə rəsmi və digər bazar iştirakçıların nümayəndələri iştirak edir</w:t>
      </w:r>
      <w:r w:rsidRPr="0071573F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</w:p>
    <w:p w:rsidR="0071573F" w:rsidRPr="0071573F" w:rsidRDefault="0071573F" w:rsidP="007157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>I Hissə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eastAsia="ru-RU"/>
        </w:rPr>
        <w:t>: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eastAsia="ru-RU"/>
        </w:rPr>
        <w:t xml:space="preserve"> 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Verilmiş variant üzrə hesabatın hazırlanması – 2 saat </w:t>
      </w:r>
    </w:p>
    <w:p w:rsidR="0071573F" w:rsidRPr="0071573F" w:rsidRDefault="0071573F" w:rsidP="007157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az-Latn-AZ" w:eastAsia="ru-RU"/>
        </w:rPr>
        <w:t>II Hissə:</w:t>
      </w:r>
      <w:r w:rsidRPr="0071573F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 Fərdi suallara yazılı cavab (10 test sualı, 10 tapşırıql, 10 nəzəri sual) – 2 saat</w:t>
      </w:r>
    </w:p>
    <w:p w:rsidR="0071573F" w:rsidRDefault="0071573F" w:rsidP="0071573F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71573F" w:rsidRPr="0071573F" w:rsidRDefault="0065193D" w:rsidP="0065193D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8.</w:t>
      </w:r>
      <w:r w:rsidR="0071573F" w:rsidRPr="0071573F">
        <w:rPr>
          <w:rFonts w:ascii="Times New Roman" w:eastAsia="+mj-ea" w:hAnsi="Times New Roman" w:cs="Times New Roman"/>
          <w:b/>
          <w:sz w:val="24"/>
          <w:szCs w:val="24"/>
          <w:lang w:val="az-Latn-AZ"/>
        </w:rPr>
        <w:t>Hesabatın qiymətləndirilməsi</w:t>
      </w:r>
    </w:p>
    <w:tbl>
      <w:tblPr>
        <w:tblW w:w="86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0"/>
        <w:gridCol w:w="6128"/>
        <w:gridCol w:w="1701"/>
      </w:tblGrid>
      <w:tr w:rsidR="0071573F" w:rsidRPr="0071573F" w:rsidTr="0071573F">
        <w:trPr>
          <w:trHeight w:val="41"/>
        </w:trPr>
        <w:tc>
          <w:tcPr>
            <w:tcW w:w="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№</w:t>
            </w:r>
          </w:p>
        </w:tc>
        <w:tc>
          <w:tcPr>
            <w:tcW w:w="61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Hissələri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Qiymət balı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Qiymətləndirmə tapşırığı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</w:tr>
      <w:tr w:rsidR="0071573F" w:rsidRPr="0071573F" w:rsidTr="0071573F">
        <w:trPr>
          <w:trHeight w:val="166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Qiymətləndirmə bazası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243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Qiymətləndirilən obyektin identifikasiyası (eyniləşdirilmə)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51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4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Torpaq sahəsi haqqında məlumat və üzərindəki yaxşılaşdırmalar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5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Qanun və normativ bazalar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6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Məhdudiyyət və ehtimallar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7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Obyektin durumu. Bazarın xüsusiyyətləri. Ən effektli istifadə üsulları. Risklərin qiymətləndirilməsi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8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Yanaşma üsullarının seçimi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9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Xərc üsulu ilə qiymətləndirmə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10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Müqayisə üsulu ilə qiymətləndirmə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11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Gəlir üsulu ilə qiymətləndirmə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12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 xml:space="preserve">Nəticələrin razılaşdırılması.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14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13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Qanun tələblərinə əməl edilməsi haqqında bildiriş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14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Standartların tələblərinə əməl edilməsi haqqında bildiriş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15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Qiymətləndirici haqqında məlumat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</w:tr>
      <w:tr w:rsidR="00FD0031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16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Qiymətləndirmə hesabatının hazırlanma tarixi və imza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</w:t>
            </w:r>
          </w:p>
        </w:tc>
      </w:tr>
      <w:tr w:rsidR="0071573F" w:rsidRPr="0071573F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az-Latn-AZ" w:eastAsia="ru-RU"/>
              </w:rPr>
              <w:t>Yekun: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71573F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71573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100</w:t>
            </w:r>
          </w:p>
        </w:tc>
      </w:tr>
    </w:tbl>
    <w:p w:rsidR="0071573F" w:rsidRDefault="0071573F" w:rsidP="007157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D0031" w:rsidRPr="00FD0031" w:rsidRDefault="0065193D" w:rsidP="00FD003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9.</w:t>
      </w:r>
      <w:r w:rsidR="00FD0031"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Keçdi</w:t>
      </w:r>
      <w:r w:rsidR="00FD0031"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eastAsia="ru-RU"/>
        </w:rPr>
        <w:t xml:space="preserve">:    </w:t>
      </w:r>
      <w:r w:rsidR="00FD0031"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Toplanan balların cəmi 70 baldan az deyil</w:t>
      </w:r>
      <w:r w:rsidR="00FD0031" w:rsidRPr="00FD0031">
        <w:rPr>
          <w:rFonts w:ascii="Times New Roman" w:eastAsia="+mn-ea" w:hAnsi="Times New Roman" w:cs="+mn-cs"/>
          <w:noProof w:val="0"/>
          <w:color w:val="000000"/>
          <w:sz w:val="24"/>
          <w:szCs w:val="24"/>
          <w:lang w:eastAsia="ru-RU"/>
        </w:rPr>
        <w:t xml:space="preserve"> </w:t>
      </w:r>
    </w:p>
    <w:p w:rsidR="00FD0031" w:rsidRDefault="00FD0031" w:rsidP="00FD0031">
      <w:pPr>
        <w:spacing w:after="0" w:line="240" w:lineRule="auto"/>
        <w:ind w:left="720"/>
        <w:contextualSpacing/>
        <w:textAlignment w:val="baseline"/>
        <w:rPr>
          <w:rFonts w:ascii="Times New Roman" w:eastAsia="+mn-ea" w:hAnsi="Times New Roman" w:cs="+mn-cs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 xml:space="preserve">     </w:t>
      </w:r>
      <w:r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Keçmədi</w:t>
      </w:r>
      <w:r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eastAsia="ru-RU"/>
        </w:rPr>
        <w:t xml:space="preserve">: </w:t>
      </w:r>
      <w:r w:rsidRPr="00FD0031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az-Latn-AZ" w:eastAsia="ru-RU"/>
        </w:rPr>
        <w:t>Toplanan balların cəmi 70 baldan azdır</w:t>
      </w:r>
      <w:r w:rsidRPr="00FD0031">
        <w:rPr>
          <w:rFonts w:ascii="Times New Roman" w:eastAsia="+mn-ea" w:hAnsi="Times New Roman" w:cs="+mn-cs"/>
          <w:noProof w:val="0"/>
          <w:color w:val="000000"/>
          <w:sz w:val="24"/>
          <w:szCs w:val="24"/>
          <w:lang w:eastAsia="ru-RU"/>
        </w:rPr>
        <w:t xml:space="preserve"> </w:t>
      </w:r>
    </w:p>
    <w:p w:rsidR="00FD0031" w:rsidRDefault="0065193D" w:rsidP="00FD0031">
      <w:pPr>
        <w:pStyle w:val="a3"/>
        <w:spacing w:after="0" w:line="240" w:lineRule="auto"/>
        <w:ind w:left="786"/>
        <w:textAlignment w:val="baseline"/>
        <w:rPr>
          <w:rFonts w:ascii="Times New Roman" w:eastAsia="+mj-ea" w:hAnsi="Times New Roman" w:cs="Times New Roman"/>
          <w:b/>
          <w:bCs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lastRenderedPageBreak/>
        <w:t>10</w:t>
      </w:r>
      <w:r w:rsidR="00FD0031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.</w:t>
      </w:r>
      <w:r w:rsidR="00FD0031" w:rsidRPr="00FD0031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İMTAHANIN II HİSSƏSİ</w:t>
      </w:r>
      <w:r w:rsidR="00FD0031" w:rsidRPr="00FD0031">
        <w:rPr>
          <w:rFonts w:ascii="Times New Roman" w:eastAsia="+mj-ea" w:hAnsi="Times New Roman" w:cs="Times New Roman"/>
          <w:b/>
          <w:bCs/>
          <w:sz w:val="24"/>
          <w:szCs w:val="24"/>
        </w:rPr>
        <w:br/>
        <w:t>(</w:t>
      </w:r>
      <w:r w:rsidR="00FD0031" w:rsidRPr="00FD0031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Toplanan bal 70-dən az olmamalıdır</w:t>
      </w:r>
      <w:r w:rsidR="00FD0031" w:rsidRPr="00FD0031">
        <w:rPr>
          <w:rFonts w:ascii="Times New Roman" w:eastAsia="+mj-ea" w:hAnsi="Times New Roman" w:cs="Times New Roman"/>
          <w:b/>
          <w:bCs/>
          <w:sz w:val="24"/>
          <w:szCs w:val="24"/>
        </w:rPr>
        <w:t>)</w:t>
      </w:r>
    </w:p>
    <w:p w:rsidR="00FD0031" w:rsidRPr="00FD0031" w:rsidRDefault="00FD0031" w:rsidP="00FD0031">
      <w:pPr>
        <w:pStyle w:val="a3"/>
        <w:spacing w:after="0" w:line="240" w:lineRule="auto"/>
        <w:textAlignment w:val="baseline"/>
        <w:rPr>
          <w:rFonts w:ascii="Times New Roman" w:eastAsia="+mj-ea" w:hAnsi="Times New Roman" w:cs="Times New Roman"/>
          <w:b/>
          <w:bCs/>
          <w:sz w:val="24"/>
          <w:szCs w:val="24"/>
        </w:rPr>
      </w:pPr>
    </w:p>
    <w:p w:rsidR="00FD0031" w:rsidRPr="00FD0031" w:rsidRDefault="00FD0031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lang w:val="en-US"/>
        </w:rPr>
      </w:pPr>
      <w:r>
        <w:rPr>
          <w:rFonts w:eastAsia="+mn-ea" w:cs="+mn-cs"/>
          <w:b/>
          <w:bCs/>
          <w:color w:val="000000"/>
          <w:sz w:val="48"/>
          <w:szCs w:val="48"/>
          <w:lang w:val="en-US"/>
        </w:rPr>
        <w:t>-</w:t>
      </w:r>
      <w:r w:rsidRPr="00FD0031">
        <w:rPr>
          <w:rFonts w:eastAsia="+mn-ea" w:cs="+mn-cs"/>
          <w:bCs/>
          <w:color w:val="000000"/>
          <w:lang w:val="en-US"/>
        </w:rPr>
        <w:t xml:space="preserve">10 </w:t>
      </w:r>
      <w:r w:rsidRPr="00FD0031">
        <w:rPr>
          <w:rFonts w:eastAsia="+mn-ea" w:cs="+mn-cs"/>
          <w:bCs/>
          <w:color w:val="000000"/>
          <w:lang w:val="az-Latn-AZ"/>
        </w:rPr>
        <w:t>test sualı üzrə - mak. bal</w:t>
      </w:r>
      <w:r w:rsidRPr="00FD0031">
        <w:rPr>
          <w:rFonts w:eastAsia="+mn-ea" w:cs="+mn-cs"/>
          <w:bCs/>
          <w:color w:val="000000"/>
          <w:lang w:val="en-US"/>
        </w:rPr>
        <w:t xml:space="preserve"> – 20.</w:t>
      </w:r>
    </w:p>
    <w:p w:rsidR="00FD0031" w:rsidRPr="00FD0031" w:rsidRDefault="00FD0031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lang w:val="en-US"/>
        </w:rPr>
      </w:pPr>
      <w:r w:rsidRPr="00FD0031">
        <w:rPr>
          <w:rFonts w:eastAsia="+mn-ea" w:cs="+mn-cs"/>
          <w:bCs/>
          <w:color w:val="000000"/>
          <w:lang w:val="en-US"/>
        </w:rPr>
        <w:t xml:space="preserve">- 10 </w:t>
      </w:r>
      <w:r w:rsidRPr="00FD0031">
        <w:rPr>
          <w:rFonts w:eastAsia="+mn-ea" w:cs="+mn-cs"/>
          <w:bCs/>
          <w:color w:val="000000"/>
          <w:lang w:val="az-Latn-AZ"/>
        </w:rPr>
        <w:t>praktik suallar üzrə - mak. bal – 40</w:t>
      </w:r>
    </w:p>
    <w:p w:rsidR="00FD0031" w:rsidRDefault="00FD0031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rFonts w:eastAsia="+mn-ea" w:cs="+mn-cs"/>
          <w:bCs/>
          <w:color w:val="000000"/>
          <w:lang w:val="az-Latn-AZ"/>
        </w:rPr>
      </w:pPr>
      <w:r w:rsidRPr="00FD0031">
        <w:rPr>
          <w:rFonts w:eastAsia="+mn-ea" w:cs="+mn-cs"/>
          <w:bCs/>
          <w:color w:val="000000"/>
          <w:lang w:val="en-US"/>
        </w:rPr>
        <w:t xml:space="preserve">- 10 </w:t>
      </w:r>
      <w:r w:rsidRPr="00FD0031">
        <w:rPr>
          <w:rFonts w:eastAsia="+mn-ea" w:cs="+mn-cs"/>
          <w:bCs/>
          <w:color w:val="000000"/>
          <w:lang w:val="az-Latn-AZ"/>
        </w:rPr>
        <w:t>nəzəri suallar üzrə - mak. bal – 40</w:t>
      </w:r>
    </w:p>
    <w:p w:rsidR="00FD0031" w:rsidRPr="00FD0031" w:rsidRDefault="0065193D" w:rsidP="00FD0031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b/>
          <w:lang w:val="en-US"/>
        </w:rPr>
      </w:pPr>
      <w:r>
        <w:rPr>
          <w:rFonts w:eastAsia="+mj-ea"/>
          <w:b/>
          <w:lang w:val="az-Latn-AZ"/>
        </w:rPr>
        <w:t>11</w:t>
      </w:r>
      <w:r w:rsidR="00FD0031" w:rsidRPr="00FD0031">
        <w:rPr>
          <w:rFonts w:eastAsia="+mj-ea"/>
          <w:b/>
          <w:lang w:val="az-Latn-AZ"/>
        </w:rPr>
        <w:t>.ŞİFAHİ İMTAHAN</w:t>
      </w:r>
    </w:p>
    <w:p w:rsidR="00FD0031" w:rsidRPr="00FD0031" w:rsidRDefault="00FD0031" w:rsidP="00FD0031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5193D" w:rsidRPr="0065193D" w:rsidRDefault="0065193D" w:rsidP="0065193D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Fərdi qaydada aparılır </w:t>
      </w:r>
    </w:p>
    <w:p w:rsidR="0065193D" w:rsidRPr="0065193D" w:rsidRDefault="0065193D" w:rsidP="0065193D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Hər suala 2 dəq. Ayrılır və cəmi 35 dəqiqədən çox olmamaq şərtilə</w:t>
      </w:r>
    </w:p>
    <w:p w:rsidR="0065193D" w:rsidRPr="0065193D" w:rsidRDefault="0065193D" w:rsidP="0065193D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İmtahan komisiyası 2 nəfər imtahanedən və 1 köməkçidən ibarətdir</w:t>
      </w:r>
    </w:p>
    <w:p w:rsidR="0065193D" w:rsidRPr="0065193D" w:rsidRDefault="0065193D" w:rsidP="0065193D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Suallar aşağıdakılardan ibarətdir</w:t>
      </w: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:</w:t>
      </w:r>
    </w:p>
    <w:p w:rsidR="0065193D" w:rsidRPr="0065193D" w:rsidRDefault="0065193D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Milli daşınmaz əmlak bazarı</w:t>
      </w:r>
    </w:p>
    <w:p w:rsidR="0065193D" w:rsidRPr="0065193D" w:rsidRDefault="0065193D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Milli və beynəlxalq qiymətləndirmə üsulları</w:t>
      </w:r>
    </w:p>
    <w:p w:rsidR="0065193D" w:rsidRPr="0065193D" w:rsidRDefault="0065193D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Qiymətləndirmənin aparılma texnikası</w:t>
      </w:r>
    </w:p>
    <w:p w:rsidR="0065193D" w:rsidRPr="0065193D" w:rsidRDefault="0065193D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Torpaq kadastrı</w:t>
      </w:r>
    </w:p>
    <w:p w:rsidR="0065193D" w:rsidRPr="0065193D" w:rsidRDefault="0065193D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Iqtisadi-menecment bilikləri</w:t>
      </w:r>
    </w:p>
    <w:p w:rsidR="0065193D" w:rsidRPr="0065193D" w:rsidRDefault="0065193D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Riyaziyyat-statistika bilikləri</w:t>
      </w:r>
    </w:p>
    <w:p w:rsidR="0065193D" w:rsidRPr="0065193D" w:rsidRDefault="0065193D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Milli və beynəlxalq qiymətləndirmə infrastrukturu</w:t>
      </w: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</w:t>
      </w:r>
    </w:p>
    <w:p w:rsidR="0065193D" w:rsidRPr="0065193D" w:rsidRDefault="0065193D" w:rsidP="0065193D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Hüquqi məlumatlar</w:t>
      </w:r>
    </w:p>
    <w:p w:rsidR="0065193D" w:rsidRPr="0065193D" w:rsidRDefault="0065193D" w:rsidP="0065193D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-70 baldan yuxarı toplayan namizəd imtahandan keçmiş hesab edilir.</w:t>
      </w:r>
    </w:p>
    <w:p w:rsidR="0065193D" w:rsidRPr="0065193D" w:rsidRDefault="0065193D" w:rsidP="0065193D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-İmtahandan keçməyən namizəd 3 aydan sonra və 12 aydan gec olmayaraq təkrar imtahan edilə bilər</w:t>
      </w:r>
      <w:r w:rsidRPr="0065193D">
        <w:rPr>
          <w:rFonts w:ascii="Times New Roman" w:eastAsia="+mn-ea" w:hAnsi="Times New Roman" w:cs="+mn-cs"/>
          <w:noProof w:val="0"/>
          <w:color w:val="000000"/>
          <w:sz w:val="40"/>
          <w:szCs w:val="40"/>
          <w:lang w:val="az-Latn-AZ" w:eastAsia="ru-RU"/>
        </w:rPr>
        <w:t>.</w:t>
      </w:r>
    </w:p>
    <w:p w:rsidR="00FD0031" w:rsidRDefault="0065193D" w:rsidP="0065193D">
      <w:pPr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12.</w:t>
      </w:r>
      <w:r w:rsidRPr="0065193D">
        <w:rPr>
          <w:rFonts w:eastAsia="+mj-ea"/>
          <w:b/>
          <w:bCs/>
          <w:color w:val="336666"/>
          <w:sz w:val="64"/>
          <w:szCs w:val="64"/>
          <w:lang w:val="az-Latn-AZ"/>
        </w:rPr>
        <w:t xml:space="preserve"> </w:t>
      </w:r>
      <w:r w:rsidRPr="0065193D">
        <w:rPr>
          <w:rFonts w:ascii="Times New Roman" w:eastAsia="+mj-ea" w:hAnsi="Times New Roman" w:cs="Times New Roman"/>
          <w:b/>
          <w:bCs/>
          <w:sz w:val="24"/>
          <w:szCs w:val="24"/>
          <w:lang w:val="az-Latn-AZ"/>
        </w:rPr>
        <w:t>İMTAHANIN ÜMUMI YEKUNU</w:t>
      </w:r>
    </w:p>
    <w:p w:rsidR="0065193D" w:rsidRPr="0065193D" w:rsidRDefault="0065193D" w:rsidP="0065193D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az-Latn-AZ" w:eastAsia="ru-RU"/>
        </w:rPr>
      </w:pPr>
      <w:r w:rsidRPr="0065193D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Namizəd imtahandan keçməsi üçün imtahanın hər hissəsindən 70 baldan az toplamamalıdır və orta bal 70-dən yuxarı olmalıdır.</w:t>
      </w:r>
    </w:p>
    <w:p w:rsidR="0065193D" w:rsidRPr="0065193D" w:rsidRDefault="0065193D" w:rsidP="0065193D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az-Latn-AZ" w:eastAsia="ru-RU"/>
        </w:rPr>
      </w:pPr>
      <w:r w:rsidRPr="0065193D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>İmtahanın nəticəsi AQC-nə təqdim edilir</w:t>
      </w:r>
    </w:p>
    <w:p w:rsidR="0065193D" w:rsidRPr="0065193D" w:rsidRDefault="0065193D" w:rsidP="0065193D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az-Latn-AZ" w:eastAsia="ru-RU"/>
        </w:rPr>
      </w:pPr>
      <w:r w:rsidRPr="0065193D">
        <w:rPr>
          <w:rFonts w:ascii="Times New Roman" w:eastAsia="+mn-ea" w:hAnsi="Times New Roman" w:cs="+mn-cs"/>
          <w:noProof w:val="0"/>
          <w:sz w:val="24"/>
          <w:szCs w:val="24"/>
          <w:lang w:val="az-Latn-AZ" w:eastAsia="ru-RU"/>
        </w:rPr>
        <w:t xml:space="preserve">Namizədin sertifikatlaşması haqqında yekun qərarı AQC-nin sədri və sertifikatlaşma orqanı verir. </w:t>
      </w:r>
    </w:p>
    <w:p w:rsidR="0065193D" w:rsidRPr="0065193D" w:rsidRDefault="0065193D" w:rsidP="0065193D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az-Latn-AZ" w:eastAsia="ru-RU"/>
        </w:rPr>
      </w:pPr>
    </w:p>
    <w:p w:rsidR="0065193D" w:rsidRPr="0065193D" w:rsidRDefault="0065193D" w:rsidP="0065193D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az-Latn-AZ" w:eastAsia="ru-RU"/>
        </w:rPr>
      </w:pPr>
      <w:r w:rsidRPr="0065193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az-Latn-AZ" w:eastAsia="ru-RU"/>
        </w:rPr>
        <w:t>1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az-Latn-AZ" w:eastAsia="ru-RU"/>
        </w:rPr>
        <w:t>3</w:t>
      </w:r>
      <w:r w:rsidRPr="0065193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az-Latn-AZ" w:eastAsia="ru-RU"/>
        </w:rPr>
        <w:t>.Xüsusi tələblər.</w:t>
      </w:r>
    </w:p>
    <w:p w:rsidR="0065193D" w:rsidRPr="0065193D" w:rsidRDefault="0065193D" w:rsidP="0065193D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az-Latn-AZ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 xml:space="preserve">Hər il 3 günlük (24 saat) müvafiq kurs keçməli </w:t>
      </w:r>
    </w:p>
    <w:p w:rsidR="0065193D" w:rsidRPr="005442DC" w:rsidRDefault="0065193D" w:rsidP="0065193D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az-Latn-AZ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Müvafiq sənəd AQC-nin sertifikatlaşma orqanına göndərilir</w:t>
      </w:r>
    </w:p>
    <w:p w:rsidR="0065193D" w:rsidRPr="005442DC" w:rsidRDefault="0065193D" w:rsidP="0065193D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az-Latn-AZ" w:eastAsia="ru-RU"/>
        </w:rPr>
      </w:pPr>
      <w:r w:rsidRPr="0065193D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az-Latn-AZ" w:eastAsia="ru-RU"/>
        </w:rPr>
        <w:t>AQC-i qiymətləndiricini audit etmək səlahiyyətinə malikdir və auditin nəticəsindən asılı olaraq sertifikatın taleyi haqqında qərar qəbul edilir</w:t>
      </w:r>
    </w:p>
    <w:p w:rsidR="0065193D" w:rsidRPr="005442DC" w:rsidRDefault="0065193D" w:rsidP="0065193D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65193D" w:rsidRPr="0054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4BE"/>
    <w:multiLevelType w:val="hybridMultilevel"/>
    <w:tmpl w:val="6AFCA1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974A2"/>
    <w:multiLevelType w:val="hybridMultilevel"/>
    <w:tmpl w:val="6E0C425E"/>
    <w:lvl w:ilvl="0" w:tplc="8B384A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E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0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A7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7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3D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F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D5DEB"/>
    <w:multiLevelType w:val="hybridMultilevel"/>
    <w:tmpl w:val="79DC80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E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0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A7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7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3D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F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F790A"/>
    <w:multiLevelType w:val="hybridMultilevel"/>
    <w:tmpl w:val="76F4E4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2677D"/>
    <w:multiLevelType w:val="hybridMultilevel"/>
    <w:tmpl w:val="C21C1E8C"/>
    <w:lvl w:ilvl="0" w:tplc="2C94B2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A8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25B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0F3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030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224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3C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E4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AD3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C02C5"/>
    <w:multiLevelType w:val="hybridMultilevel"/>
    <w:tmpl w:val="DA3256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042F9"/>
    <w:multiLevelType w:val="hybridMultilevel"/>
    <w:tmpl w:val="138AED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55579"/>
    <w:multiLevelType w:val="hybridMultilevel"/>
    <w:tmpl w:val="80781734"/>
    <w:lvl w:ilvl="0" w:tplc="A1ACF1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42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E80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51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93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81C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B9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A5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24A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236B6"/>
    <w:multiLevelType w:val="hybridMultilevel"/>
    <w:tmpl w:val="4DB455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8B72B6"/>
    <w:multiLevelType w:val="hybridMultilevel"/>
    <w:tmpl w:val="FCECAF18"/>
    <w:lvl w:ilvl="0" w:tplc="A2B6CF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2B6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E4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F9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066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CC1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896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8F1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09B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B1B62"/>
    <w:multiLevelType w:val="hybridMultilevel"/>
    <w:tmpl w:val="4BCEA118"/>
    <w:lvl w:ilvl="0" w:tplc="7E2248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68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AE2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878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209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A94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9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27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2B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54ACA"/>
    <w:multiLevelType w:val="hybridMultilevel"/>
    <w:tmpl w:val="4C9696F8"/>
    <w:lvl w:ilvl="0" w:tplc="9E18951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87466"/>
    <w:multiLevelType w:val="hybridMultilevel"/>
    <w:tmpl w:val="5B402FA0"/>
    <w:lvl w:ilvl="0" w:tplc="6DCA4F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4B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AC2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DF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E8E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E1B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0C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C2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07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3A4496"/>
    <w:multiLevelType w:val="hybridMultilevel"/>
    <w:tmpl w:val="FAE00BF0"/>
    <w:lvl w:ilvl="0" w:tplc="4E0EFF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E42A0">
      <w:start w:val="2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12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C9B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EB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4C7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E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AC4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2AB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4A"/>
    <w:rsid w:val="005442DC"/>
    <w:rsid w:val="0061580F"/>
    <w:rsid w:val="0065193D"/>
    <w:rsid w:val="0071573F"/>
    <w:rsid w:val="007D3FCF"/>
    <w:rsid w:val="007D41EA"/>
    <w:rsid w:val="00A2494A"/>
    <w:rsid w:val="00CD3FD1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FDDD-5767-498E-BE7E-840B487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4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0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9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2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122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99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2018-02-19T06:01:00Z</cp:lastPrinted>
  <dcterms:created xsi:type="dcterms:W3CDTF">2014-02-20T08:03:00Z</dcterms:created>
  <dcterms:modified xsi:type="dcterms:W3CDTF">2018-02-19T06:01:00Z</dcterms:modified>
</cp:coreProperties>
</file>